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7BF" w:rsidRPr="008477BF" w:rsidRDefault="008477BF" w:rsidP="008477BF">
      <w:pPr>
        <w:shd w:val="clear" w:color="auto" w:fill="FFFFFF"/>
        <w:spacing w:after="100" w:afterAutospacing="1"/>
        <w:outlineLvl w:val="0"/>
        <w:rPr>
          <w:rFonts w:ascii="Verdana" w:eastAsia="Times New Roman" w:hAnsi="Verdana"/>
          <w:b/>
          <w:bCs/>
          <w:color w:val="590022"/>
          <w:kern w:val="36"/>
          <w:sz w:val="26"/>
          <w:szCs w:val="26"/>
        </w:rPr>
      </w:pPr>
      <w:bookmarkStart w:id="0" w:name="_GoBack"/>
      <w:bookmarkEnd w:id="0"/>
      <w:r w:rsidRPr="008477BF">
        <w:rPr>
          <w:rFonts w:ascii="Verdana" w:eastAsia="Times New Roman" w:hAnsi="Verdana"/>
          <w:b/>
          <w:bCs/>
          <w:color w:val="590022"/>
          <w:kern w:val="36"/>
          <w:sz w:val="26"/>
          <w:szCs w:val="26"/>
        </w:rPr>
        <w:t>HIPAA Administrative Simplification Statute and Rules</w:t>
      </w:r>
    </w:p>
    <w:p w:rsidR="008477BF" w:rsidRPr="008477BF" w:rsidRDefault="008477BF" w:rsidP="008477BF">
      <w:pPr>
        <w:shd w:val="clear" w:color="auto" w:fill="FFFFFF"/>
        <w:spacing w:before="100" w:beforeAutospacing="1" w:after="100" w:afterAutospacing="1"/>
        <w:ind w:left="75"/>
        <w:rPr>
          <w:rFonts w:ascii="Verdana" w:eastAsia="Times New Roman" w:hAnsi="Verdana"/>
          <w:color w:val="000000"/>
          <w:sz w:val="20"/>
          <w:szCs w:val="20"/>
        </w:rPr>
      </w:pPr>
      <w:r w:rsidRPr="008477BF">
        <w:rPr>
          <w:rFonts w:ascii="Verdana" w:eastAsia="Times New Roman" w:hAnsi="Verdana"/>
          <w:color w:val="000000"/>
          <w:sz w:val="20"/>
          <w:szCs w:val="20"/>
        </w:rPr>
        <w:t>To improve the efficiency and effectiveness of the health care system, the Health Insurance Portability and Accountability Act of 1996 (HIPAA), Public Law 104-191, included </w:t>
      </w:r>
      <w:r w:rsidRPr="008477BF">
        <w:rPr>
          <w:rFonts w:ascii="Verdana" w:eastAsia="Times New Roman" w:hAnsi="Verdana"/>
          <w:b/>
          <w:bCs/>
          <w:color w:val="000000"/>
          <w:sz w:val="20"/>
          <w:szCs w:val="20"/>
        </w:rPr>
        <w:t>Administrative Simplification</w:t>
      </w:r>
      <w:r w:rsidRPr="008477BF">
        <w:rPr>
          <w:rFonts w:ascii="Verdana" w:eastAsia="Times New Roman" w:hAnsi="Verdana"/>
          <w:color w:val="000000"/>
          <w:sz w:val="20"/>
          <w:szCs w:val="20"/>
        </w:rPr>
        <w:t> provisions that required HHS to adopt national standards for electronic health care transactions and code sets, unique health identifiers, and security. At the same time, Congress recognized that advances in electronic technology could erode the privacy of health information. Consequently, Congress incorporated into HIPAA provisions that mandated the adoption of Federal privacy protections for individually identifiable health information.  </w:t>
      </w:r>
    </w:p>
    <w:p w:rsidR="008477BF" w:rsidRPr="008477BF" w:rsidRDefault="008477BF" w:rsidP="008477BF">
      <w:pPr>
        <w:shd w:val="clear" w:color="auto" w:fill="FFFFFF"/>
        <w:spacing w:before="100" w:beforeAutospacing="1" w:after="100" w:afterAutospacing="1"/>
        <w:ind w:left="75"/>
        <w:rPr>
          <w:rFonts w:ascii="Verdana" w:eastAsia="Times New Roman" w:hAnsi="Verdana"/>
          <w:color w:val="000000"/>
          <w:sz w:val="20"/>
          <w:szCs w:val="20"/>
        </w:rPr>
      </w:pPr>
      <w:r w:rsidRPr="008477BF">
        <w:rPr>
          <w:rFonts w:ascii="Verdana" w:eastAsia="Times New Roman" w:hAnsi="Verdana"/>
          <w:color w:val="000000"/>
          <w:sz w:val="20"/>
          <w:szCs w:val="20"/>
        </w:rPr>
        <w:t>HHS published a final Privacy Rule in December 2000, which was later modified in August 2002. This Rule set national standards for the protection of individually identifiable health information by three types of covered entities: health plans, health care clearinghouses, and health care providers who conduct the standard health care transactions electronically.  Compliance with the Privacy Rule was required as of April 14, 2003 (April 14, 2004, for small health plans). </w:t>
      </w:r>
    </w:p>
    <w:p w:rsidR="008477BF" w:rsidRPr="008477BF" w:rsidRDefault="008477BF" w:rsidP="008477BF">
      <w:pPr>
        <w:shd w:val="clear" w:color="auto" w:fill="FFFFFF"/>
        <w:spacing w:before="100" w:beforeAutospacing="1" w:after="100" w:afterAutospacing="1"/>
        <w:ind w:left="75"/>
        <w:rPr>
          <w:rFonts w:ascii="Verdana" w:eastAsia="Times New Roman" w:hAnsi="Verdana"/>
          <w:color w:val="000000"/>
          <w:sz w:val="20"/>
          <w:szCs w:val="20"/>
        </w:rPr>
      </w:pPr>
      <w:r w:rsidRPr="008477BF">
        <w:rPr>
          <w:rFonts w:ascii="Verdana" w:eastAsia="Times New Roman" w:hAnsi="Verdana"/>
          <w:color w:val="000000"/>
          <w:sz w:val="20"/>
          <w:szCs w:val="20"/>
        </w:rPr>
        <w:t>HHS published a final Security Rule in February 2003. This Rule sets national standards for protecting the confidentiality, integrity, and availability of electronic protected health information. Compliance with the Security Rule was required as of April 20, 2005 (April 20, 2006 for small health plans).</w:t>
      </w:r>
    </w:p>
    <w:p w:rsidR="008477BF" w:rsidRPr="008477BF" w:rsidRDefault="008477BF" w:rsidP="008477BF">
      <w:pPr>
        <w:shd w:val="clear" w:color="auto" w:fill="FFFFFF"/>
        <w:spacing w:before="100" w:beforeAutospacing="1" w:after="100" w:afterAutospacing="1"/>
        <w:ind w:left="75"/>
        <w:rPr>
          <w:rFonts w:ascii="Verdana" w:eastAsia="Times New Roman" w:hAnsi="Verdana"/>
          <w:color w:val="000000"/>
          <w:sz w:val="20"/>
          <w:szCs w:val="20"/>
        </w:rPr>
      </w:pPr>
      <w:r w:rsidRPr="008477BF">
        <w:rPr>
          <w:rFonts w:ascii="Verdana" w:eastAsia="Times New Roman" w:hAnsi="Verdana"/>
          <w:color w:val="000000"/>
          <w:sz w:val="20"/>
          <w:szCs w:val="20"/>
        </w:rPr>
        <w:t>OCR administers and enforces the </w:t>
      </w:r>
      <w:hyperlink r:id="rId6" w:tooltip="" w:history="1">
        <w:r w:rsidRPr="008477BF">
          <w:rPr>
            <w:rFonts w:ascii="Verdana" w:eastAsia="Times New Roman" w:hAnsi="Verdana"/>
            <w:color w:val="0000FF"/>
            <w:sz w:val="20"/>
            <w:szCs w:val="20"/>
            <w:u w:val="single"/>
          </w:rPr>
          <w:t>Privacy Rule</w:t>
        </w:r>
      </w:hyperlink>
      <w:r w:rsidRPr="008477BF">
        <w:rPr>
          <w:rFonts w:ascii="Verdana" w:eastAsia="Times New Roman" w:hAnsi="Verdana"/>
          <w:color w:val="000000"/>
          <w:sz w:val="20"/>
          <w:szCs w:val="20"/>
        </w:rPr>
        <w:t> and the </w:t>
      </w:r>
      <w:hyperlink r:id="rId7" w:tooltip="" w:history="1">
        <w:r w:rsidRPr="008477BF">
          <w:rPr>
            <w:rFonts w:ascii="Verdana" w:eastAsia="Times New Roman" w:hAnsi="Verdana"/>
            <w:color w:val="0000FF"/>
            <w:sz w:val="20"/>
            <w:szCs w:val="20"/>
            <w:u w:val="single"/>
          </w:rPr>
          <w:t>Security Rule</w:t>
        </w:r>
      </w:hyperlink>
      <w:r w:rsidRPr="008477BF">
        <w:rPr>
          <w:rFonts w:ascii="Verdana" w:eastAsia="Times New Roman" w:hAnsi="Verdana"/>
          <w:color w:val="000000"/>
          <w:sz w:val="20"/>
          <w:szCs w:val="20"/>
        </w:rPr>
        <w:t>.</w:t>
      </w:r>
    </w:p>
    <w:p w:rsidR="008477BF" w:rsidRPr="008477BF" w:rsidRDefault="008477BF" w:rsidP="008477BF">
      <w:pPr>
        <w:shd w:val="clear" w:color="auto" w:fill="FFFFFF"/>
        <w:spacing w:before="100" w:beforeAutospacing="1" w:after="100" w:afterAutospacing="1"/>
        <w:ind w:left="75"/>
        <w:rPr>
          <w:rFonts w:ascii="Verdana" w:eastAsia="Times New Roman" w:hAnsi="Verdana"/>
          <w:color w:val="000000"/>
          <w:sz w:val="20"/>
          <w:szCs w:val="20"/>
        </w:rPr>
      </w:pPr>
      <w:r w:rsidRPr="008477BF">
        <w:rPr>
          <w:rFonts w:ascii="Verdana" w:eastAsia="Times New Roman" w:hAnsi="Verdana"/>
          <w:color w:val="000000"/>
          <w:sz w:val="20"/>
          <w:szCs w:val="20"/>
        </w:rPr>
        <w:t>Other HIPAA Administrative Simplification Rules are administered and enforced by the Centers for Medicare &amp; Medicaid Services, and include:</w:t>
      </w:r>
    </w:p>
    <w:p w:rsidR="008477BF" w:rsidRPr="008477BF" w:rsidRDefault="008477BF" w:rsidP="008477BF">
      <w:pPr>
        <w:numPr>
          <w:ilvl w:val="0"/>
          <w:numId w:val="3"/>
        </w:numPr>
        <w:shd w:val="clear" w:color="auto" w:fill="FFFFFF"/>
        <w:spacing w:before="100" w:beforeAutospacing="1" w:after="100" w:afterAutospacing="1"/>
        <w:ind w:left="375"/>
        <w:rPr>
          <w:rFonts w:ascii="Verdana" w:eastAsia="Times New Roman" w:hAnsi="Verdana"/>
          <w:color w:val="000000"/>
          <w:sz w:val="20"/>
          <w:szCs w:val="20"/>
        </w:rPr>
      </w:pPr>
      <w:hyperlink r:id="rId8" w:anchor="TopOfPage" w:history="1">
        <w:r w:rsidRPr="008477BF">
          <w:rPr>
            <w:rFonts w:ascii="Verdana" w:eastAsia="Times New Roman" w:hAnsi="Verdana"/>
            <w:color w:val="0000FF"/>
            <w:sz w:val="20"/>
            <w:szCs w:val="20"/>
            <w:u w:val="single"/>
          </w:rPr>
          <w:t>Transactions and Code Sets Standards</w:t>
        </w:r>
      </w:hyperlink>
    </w:p>
    <w:p w:rsidR="008477BF" w:rsidRPr="008477BF" w:rsidRDefault="008477BF" w:rsidP="008477BF">
      <w:pPr>
        <w:numPr>
          <w:ilvl w:val="0"/>
          <w:numId w:val="3"/>
        </w:numPr>
        <w:shd w:val="clear" w:color="auto" w:fill="FFFFFF"/>
        <w:spacing w:before="100" w:beforeAutospacing="1" w:after="100" w:afterAutospacing="1"/>
        <w:ind w:left="375"/>
        <w:rPr>
          <w:rFonts w:ascii="Verdana" w:eastAsia="Times New Roman" w:hAnsi="Verdana"/>
          <w:color w:val="000000"/>
          <w:sz w:val="20"/>
          <w:szCs w:val="20"/>
        </w:rPr>
      </w:pPr>
      <w:hyperlink r:id="rId9" w:anchor="TopOfPage" w:history="1">
        <w:r w:rsidRPr="008477BF">
          <w:rPr>
            <w:rFonts w:ascii="Verdana" w:eastAsia="Times New Roman" w:hAnsi="Verdana"/>
            <w:color w:val="0000FF"/>
            <w:sz w:val="20"/>
            <w:szCs w:val="20"/>
            <w:u w:val="single"/>
          </w:rPr>
          <w:t>Employer Identifier Standard</w:t>
        </w:r>
      </w:hyperlink>
    </w:p>
    <w:p w:rsidR="008477BF" w:rsidRPr="008477BF" w:rsidRDefault="008477BF" w:rsidP="008477BF">
      <w:pPr>
        <w:numPr>
          <w:ilvl w:val="0"/>
          <w:numId w:val="3"/>
        </w:numPr>
        <w:shd w:val="clear" w:color="auto" w:fill="FFFFFF"/>
        <w:spacing w:before="100" w:beforeAutospacing="1" w:after="100" w:afterAutospacing="1"/>
        <w:ind w:left="375"/>
        <w:rPr>
          <w:rFonts w:ascii="Verdana" w:eastAsia="Times New Roman" w:hAnsi="Verdana"/>
          <w:color w:val="000000"/>
          <w:sz w:val="20"/>
          <w:szCs w:val="20"/>
        </w:rPr>
      </w:pPr>
      <w:hyperlink r:id="rId10" w:history="1">
        <w:r w:rsidRPr="008477BF">
          <w:rPr>
            <w:rFonts w:ascii="Verdana" w:eastAsia="Times New Roman" w:hAnsi="Verdana"/>
            <w:color w:val="0000FF"/>
            <w:sz w:val="20"/>
            <w:szCs w:val="20"/>
            <w:u w:val="single"/>
          </w:rPr>
          <w:t>National Provider Identifier Standard</w:t>
        </w:r>
      </w:hyperlink>
    </w:p>
    <w:p w:rsidR="008477BF" w:rsidRPr="008477BF" w:rsidRDefault="008477BF" w:rsidP="008477BF">
      <w:pPr>
        <w:shd w:val="clear" w:color="auto" w:fill="FFFFFF"/>
        <w:spacing w:before="100" w:beforeAutospacing="1" w:after="100" w:afterAutospacing="1"/>
        <w:ind w:left="75"/>
        <w:rPr>
          <w:rFonts w:ascii="Verdana" w:eastAsia="Times New Roman" w:hAnsi="Verdana"/>
          <w:color w:val="000000"/>
          <w:sz w:val="20"/>
          <w:szCs w:val="20"/>
        </w:rPr>
      </w:pPr>
      <w:r w:rsidRPr="008477BF">
        <w:rPr>
          <w:rFonts w:ascii="Verdana" w:eastAsia="Times New Roman" w:hAnsi="Verdana"/>
          <w:color w:val="000000"/>
          <w:sz w:val="20"/>
          <w:szCs w:val="20"/>
        </w:rPr>
        <w:t>The </w:t>
      </w:r>
      <w:hyperlink r:id="rId11" w:tooltip="" w:history="1">
        <w:r w:rsidRPr="008477BF">
          <w:rPr>
            <w:rFonts w:ascii="Verdana" w:eastAsia="Times New Roman" w:hAnsi="Verdana"/>
            <w:color w:val="0000FF"/>
            <w:sz w:val="20"/>
            <w:szCs w:val="20"/>
            <w:u w:val="single"/>
          </w:rPr>
          <w:t>Enforcement Rule</w:t>
        </w:r>
      </w:hyperlink>
      <w:r w:rsidRPr="008477BF">
        <w:rPr>
          <w:rFonts w:ascii="Verdana" w:eastAsia="Times New Roman" w:hAnsi="Verdana"/>
          <w:color w:val="000000"/>
          <w:sz w:val="20"/>
          <w:szCs w:val="20"/>
        </w:rPr>
        <w:t> provides standards for the enforcement of all the Administrative Simplification Rules.</w:t>
      </w:r>
    </w:p>
    <w:p w:rsidR="008477BF" w:rsidRPr="008477BF" w:rsidRDefault="008477BF" w:rsidP="008477BF">
      <w:pPr>
        <w:shd w:val="clear" w:color="auto" w:fill="FFFFFF"/>
        <w:spacing w:before="100" w:beforeAutospacing="1" w:after="100" w:afterAutospacing="1"/>
        <w:ind w:left="75"/>
        <w:rPr>
          <w:rFonts w:ascii="Verdana" w:eastAsia="Times New Roman" w:hAnsi="Verdana"/>
          <w:color w:val="000000"/>
          <w:sz w:val="20"/>
          <w:szCs w:val="20"/>
        </w:rPr>
      </w:pPr>
      <w:r w:rsidRPr="008477BF">
        <w:rPr>
          <w:rFonts w:ascii="Verdana" w:eastAsia="Times New Roman" w:hAnsi="Verdana"/>
          <w:color w:val="000000"/>
          <w:sz w:val="20"/>
          <w:szCs w:val="20"/>
        </w:rPr>
        <w:t>All of the HIPAA Administrative Simplification Rules are located at 45 CFR Parts 160, 162, and 164.</w:t>
      </w:r>
    </w:p>
    <w:p w:rsidR="004E1305" w:rsidRDefault="008477BF"/>
    <w:sectPr w:rsidR="004E13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F41441"/>
    <w:multiLevelType w:val="multilevel"/>
    <w:tmpl w:val="6EE6DC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DE2486"/>
    <w:multiLevelType w:val="singleLevel"/>
    <w:tmpl w:val="04B624E8"/>
    <w:lvl w:ilvl="0">
      <w:start w:val="14"/>
      <w:numFmt w:val="decimal"/>
      <w:pStyle w:val="Heading1"/>
      <w:lvlText w:val="%1"/>
      <w:lvlJc w:val="left"/>
      <w:pPr>
        <w:tabs>
          <w:tab w:val="num" w:pos="2880"/>
        </w:tabs>
        <w:ind w:left="2880" w:hanging="2880"/>
      </w:pPr>
      <w:rPr>
        <w:rFont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C51"/>
    <w:rsid w:val="00100970"/>
    <w:rsid w:val="004764D0"/>
    <w:rsid w:val="00572C51"/>
    <w:rsid w:val="00736345"/>
    <w:rsid w:val="008477BF"/>
    <w:rsid w:val="00D82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semiHidden="1" w:unhideWhenUsed="1"/>
    <w:lsdException w:name="footer" w:semiHidden="1" w:unhideWhenUsed="1"/>
    <w:lsdException w:name="caption" w:semiHidden="1" w:uiPriority="35" w:unhideWhenUsed="1" w:qFormat="1"/>
    <w:lsdException w:name="page number" w:semiHidden="1" w:unhideWhenUsed="1"/>
    <w:lsdException w:name="Title" w:qFormat="1"/>
    <w:lsdException w:name="Default Paragraph Font" w:semiHidden="1" w:uiPriority="1" w:unhideWhenUsed="1"/>
    <w:lsdException w:name="Body Text" w:semiHidden="1" w:unhideWhenUsed="1"/>
    <w:lsdException w:name="Subtitle" w:uiPriority="11" w:qFormat="1"/>
    <w:lsdException w:name="Body Text 3" w:semiHidden="1" w:unhideWhenUsed="1"/>
    <w:lsdException w:name="Strong" w:uiPriority="22" w:qFormat="1"/>
    <w:lsdException w:name="Emphasis" w:uiPriority="20" w:qFormat="1"/>
    <w:lsdException w:name="Document Map" w:semiHidden="1" w:uiPriority="99" w:unhideWhenUsed="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64D0"/>
    <w:rPr>
      <w:sz w:val="24"/>
      <w:szCs w:val="24"/>
    </w:rPr>
  </w:style>
  <w:style w:type="paragraph" w:styleId="Heading1">
    <w:name w:val="heading 1"/>
    <w:basedOn w:val="Normal"/>
    <w:next w:val="Normal"/>
    <w:link w:val="Heading1Char"/>
    <w:qFormat/>
    <w:rsid w:val="004764D0"/>
    <w:pPr>
      <w:keepNext/>
      <w:numPr>
        <w:numId w:val="2"/>
      </w:numPr>
      <w:ind w:right="288"/>
      <w:jc w:val="both"/>
      <w:outlineLvl w:val="0"/>
    </w:pPr>
    <w:rPr>
      <w:rFonts w:eastAsia="Times New Roman"/>
      <w:b/>
      <w:sz w:val="36"/>
      <w:szCs w:val="20"/>
    </w:rPr>
  </w:style>
  <w:style w:type="paragraph" w:styleId="Heading2">
    <w:name w:val="heading 2"/>
    <w:basedOn w:val="Normal"/>
    <w:next w:val="Normal"/>
    <w:link w:val="Heading2Char"/>
    <w:qFormat/>
    <w:rsid w:val="004764D0"/>
    <w:pPr>
      <w:keepNext/>
      <w:pBdr>
        <w:bottom w:val="single" w:sz="4" w:space="1" w:color="auto"/>
      </w:pBdr>
      <w:jc w:val="center"/>
      <w:outlineLvl w:val="1"/>
    </w:pPr>
    <w:rPr>
      <w:rFonts w:ascii="Arial" w:eastAsia="Times New Roman" w:hAnsi="Arial"/>
      <w:b/>
      <w:sz w:val="20"/>
    </w:rPr>
  </w:style>
  <w:style w:type="paragraph" w:styleId="Heading3">
    <w:name w:val="heading 3"/>
    <w:basedOn w:val="Normal"/>
    <w:next w:val="Normal"/>
    <w:link w:val="Heading3Char"/>
    <w:qFormat/>
    <w:rsid w:val="004764D0"/>
    <w:pPr>
      <w:keepNext/>
      <w:outlineLvl w:val="2"/>
    </w:pPr>
    <w:rPr>
      <w:rFonts w:eastAsia="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64D0"/>
    <w:rPr>
      <w:rFonts w:eastAsia="Times New Roman"/>
      <w:b/>
      <w:sz w:val="36"/>
    </w:rPr>
  </w:style>
  <w:style w:type="character" w:customStyle="1" w:styleId="Heading2Char">
    <w:name w:val="Heading 2 Char"/>
    <w:basedOn w:val="DefaultParagraphFont"/>
    <w:link w:val="Heading2"/>
    <w:rsid w:val="004764D0"/>
    <w:rPr>
      <w:rFonts w:ascii="Arial" w:eastAsia="Times New Roman" w:hAnsi="Arial"/>
      <w:b/>
      <w:szCs w:val="24"/>
    </w:rPr>
  </w:style>
  <w:style w:type="character" w:customStyle="1" w:styleId="Heading3Char">
    <w:name w:val="Heading 3 Char"/>
    <w:basedOn w:val="DefaultParagraphFont"/>
    <w:link w:val="Heading3"/>
    <w:rsid w:val="004764D0"/>
    <w:rPr>
      <w:rFonts w:ascii="Times New Roman" w:eastAsia="Times New Roman" w:hAnsi="Times New Roman" w:cs="Times New Roman"/>
      <w:b/>
      <w:sz w:val="20"/>
      <w:szCs w:val="20"/>
    </w:rPr>
  </w:style>
  <w:style w:type="paragraph" w:styleId="Header">
    <w:name w:val="header"/>
    <w:basedOn w:val="Normal"/>
    <w:link w:val="HeaderChar"/>
    <w:rsid w:val="004764D0"/>
    <w:pPr>
      <w:tabs>
        <w:tab w:val="center" w:pos="4320"/>
        <w:tab w:val="right" w:pos="8640"/>
      </w:tabs>
    </w:pPr>
    <w:rPr>
      <w:rFonts w:eastAsia="Times New Roman"/>
      <w:sz w:val="20"/>
      <w:szCs w:val="20"/>
    </w:rPr>
  </w:style>
  <w:style w:type="character" w:customStyle="1" w:styleId="HeaderChar">
    <w:name w:val="Header Char"/>
    <w:basedOn w:val="DefaultParagraphFont"/>
    <w:link w:val="Header"/>
    <w:rsid w:val="004764D0"/>
    <w:rPr>
      <w:rFonts w:eastAsia="Times New Roman"/>
    </w:rPr>
  </w:style>
  <w:style w:type="paragraph" w:styleId="Footer">
    <w:name w:val="footer"/>
    <w:basedOn w:val="Normal"/>
    <w:link w:val="FooterChar"/>
    <w:rsid w:val="004764D0"/>
    <w:pPr>
      <w:tabs>
        <w:tab w:val="center" w:pos="4320"/>
        <w:tab w:val="right" w:pos="8640"/>
      </w:tabs>
    </w:pPr>
    <w:rPr>
      <w:rFonts w:eastAsia="Times New Roman"/>
    </w:rPr>
  </w:style>
  <w:style w:type="character" w:customStyle="1" w:styleId="FooterChar">
    <w:name w:val="Footer Char"/>
    <w:link w:val="Footer"/>
    <w:rsid w:val="004764D0"/>
    <w:rPr>
      <w:rFonts w:eastAsia="Times New Roman"/>
      <w:sz w:val="24"/>
      <w:szCs w:val="24"/>
    </w:rPr>
  </w:style>
  <w:style w:type="character" w:styleId="PageNumber">
    <w:name w:val="page number"/>
    <w:basedOn w:val="DefaultParagraphFont"/>
    <w:rsid w:val="004764D0"/>
  </w:style>
  <w:style w:type="paragraph" w:styleId="Title">
    <w:name w:val="Title"/>
    <w:basedOn w:val="Normal"/>
    <w:link w:val="TitleChar"/>
    <w:qFormat/>
    <w:rsid w:val="004764D0"/>
    <w:pPr>
      <w:pBdr>
        <w:top w:val="double" w:sz="6" w:space="1" w:color="auto"/>
      </w:pBdr>
      <w:spacing w:before="240"/>
      <w:jc w:val="center"/>
    </w:pPr>
    <w:rPr>
      <w:rFonts w:eastAsia="Times New Roman"/>
      <w:b/>
      <w:sz w:val="32"/>
      <w:szCs w:val="20"/>
    </w:rPr>
  </w:style>
  <w:style w:type="character" w:customStyle="1" w:styleId="TitleChar">
    <w:name w:val="Title Char"/>
    <w:basedOn w:val="DefaultParagraphFont"/>
    <w:link w:val="Title"/>
    <w:rsid w:val="004764D0"/>
    <w:rPr>
      <w:rFonts w:eastAsia="Times New Roman"/>
      <w:b/>
      <w:sz w:val="32"/>
    </w:rPr>
  </w:style>
  <w:style w:type="paragraph" w:styleId="BodyText">
    <w:name w:val="Body Text"/>
    <w:basedOn w:val="Normal"/>
    <w:link w:val="BodyTextChar"/>
    <w:rsid w:val="004764D0"/>
    <w:pPr>
      <w:suppressAutoHyphens/>
      <w:jc w:val="both"/>
    </w:pPr>
    <w:rPr>
      <w:rFonts w:ascii="Arial" w:eastAsia="Times New Roman" w:hAnsi="Arial"/>
      <w:b/>
      <w:spacing w:val="-2"/>
      <w:sz w:val="22"/>
    </w:rPr>
  </w:style>
  <w:style w:type="character" w:customStyle="1" w:styleId="BodyTextChar">
    <w:name w:val="Body Text Char"/>
    <w:basedOn w:val="DefaultParagraphFont"/>
    <w:link w:val="BodyText"/>
    <w:rsid w:val="004764D0"/>
    <w:rPr>
      <w:rFonts w:ascii="Arial" w:eastAsia="Times New Roman" w:hAnsi="Arial"/>
      <w:b/>
      <w:spacing w:val="-2"/>
      <w:sz w:val="22"/>
      <w:szCs w:val="24"/>
    </w:rPr>
  </w:style>
  <w:style w:type="paragraph" w:styleId="BodyText3">
    <w:name w:val="Body Text 3"/>
    <w:basedOn w:val="Normal"/>
    <w:link w:val="BodyText3Char"/>
    <w:rsid w:val="004764D0"/>
    <w:rPr>
      <w:rFonts w:eastAsia="Times New Roman"/>
      <w:iCs/>
    </w:rPr>
  </w:style>
  <w:style w:type="character" w:customStyle="1" w:styleId="BodyText3Char">
    <w:name w:val="Body Text 3 Char"/>
    <w:basedOn w:val="DefaultParagraphFont"/>
    <w:link w:val="BodyText3"/>
    <w:rsid w:val="004764D0"/>
    <w:rPr>
      <w:rFonts w:ascii="Times New Roman" w:eastAsia="Times New Roman" w:hAnsi="Times New Roman" w:cs="Times New Roman"/>
      <w:iCs/>
      <w:sz w:val="24"/>
      <w:szCs w:val="24"/>
    </w:rPr>
  </w:style>
  <w:style w:type="paragraph" w:styleId="BalloonText">
    <w:name w:val="Balloon Text"/>
    <w:basedOn w:val="Normal"/>
    <w:link w:val="BalloonTextChar"/>
    <w:rsid w:val="004764D0"/>
    <w:rPr>
      <w:rFonts w:ascii="Tahoma" w:eastAsia="Times New Roman" w:hAnsi="Tahoma" w:cs="Tahoma"/>
      <w:sz w:val="16"/>
      <w:szCs w:val="16"/>
    </w:rPr>
  </w:style>
  <w:style w:type="character" w:customStyle="1" w:styleId="BalloonTextChar">
    <w:name w:val="Balloon Text Char"/>
    <w:link w:val="BalloonText"/>
    <w:rsid w:val="004764D0"/>
    <w:rPr>
      <w:rFonts w:ascii="Tahoma" w:eastAsia="Times New Roman" w:hAnsi="Tahoma" w:cs="Tahoma"/>
      <w:sz w:val="16"/>
      <w:szCs w:val="16"/>
    </w:rPr>
  </w:style>
  <w:style w:type="table" w:styleId="TableGrid">
    <w:name w:val="Table Grid"/>
    <w:basedOn w:val="TableNormal"/>
    <w:uiPriority w:val="59"/>
    <w:rsid w:val="004764D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64D0"/>
    <w:pPr>
      <w:ind w:left="720"/>
    </w:pPr>
    <w:rPr>
      <w:rFonts w:eastAsia="Times New Roman"/>
    </w:rPr>
  </w:style>
  <w:style w:type="paragraph" w:styleId="BodyText2">
    <w:name w:val="Body Text 2"/>
    <w:basedOn w:val="Normal"/>
    <w:link w:val="BodyText2Char"/>
    <w:rsid w:val="004764D0"/>
    <w:pPr>
      <w:jc w:val="both"/>
    </w:pPr>
    <w:rPr>
      <w:rFonts w:eastAsia="Times New Roman"/>
      <w:sz w:val="20"/>
      <w:szCs w:val="20"/>
    </w:rPr>
  </w:style>
  <w:style w:type="character" w:customStyle="1" w:styleId="BodyText2Char">
    <w:name w:val="Body Text 2 Char"/>
    <w:basedOn w:val="DefaultParagraphFont"/>
    <w:link w:val="BodyText2"/>
    <w:rsid w:val="004764D0"/>
    <w:rPr>
      <w:rFonts w:eastAsia="Times New Roman"/>
    </w:rPr>
  </w:style>
  <w:style w:type="paragraph" w:styleId="BodyTextIndent2">
    <w:name w:val="Body Text Indent 2"/>
    <w:basedOn w:val="Normal"/>
    <w:link w:val="BodyTextIndent2Char"/>
    <w:rsid w:val="004764D0"/>
    <w:pPr>
      <w:ind w:left="360" w:hanging="360"/>
      <w:jc w:val="both"/>
    </w:pPr>
    <w:rPr>
      <w:rFonts w:ascii="Arial" w:eastAsia="Times New Roman" w:hAnsi="Arial"/>
      <w:szCs w:val="20"/>
    </w:rPr>
  </w:style>
  <w:style w:type="character" w:customStyle="1" w:styleId="BodyTextIndent2Char">
    <w:name w:val="Body Text Indent 2 Char"/>
    <w:basedOn w:val="DefaultParagraphFont"/>
    <w:link w:val="BodyTextIndent2"/>
    <w:rsid w:val="004764D0"/>
    <w:rPr>
      <w:rFonts w:ascii="Arial" w:eastAsia="Times New Roman" w:hAnsi="Arial"/>
      <w:sz w:val="24"/>
    </w:rPr>
  </w:style>
  <w:style w:type="paragraph" w:styleId="BlockText">
    <w:name w:val="Block Text"/>
    <w:basedOn w:val="Normal"/>
    <w:rsid w:val="004764D0"/>
    <w:pPr>
      <w:ind w:left="288" w:right="288"/>
      <w:jc w:val="both"/>
    </w:pPr>
    <w:rPr>
      <w:rFonts w:eastAsia="Times New Roman"/>
      <w:b/>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semiHidden="1" w:unhideWhenUsed="1"/>
    <w:lsdException w:name="footer" w:semiHidden="1" w:unhideWhenUsed="1"/>
    <w:lsdException w:name="caption" w:semiHidden="1" w:uiPriority="35" w:unhideWhenUsed="1" w:qFormat="1"/>
    <w:lsdException w:name="page number" w:semiHidden="1" w:unhideWhenUsed="1"/>
    <w:lsdException w:name="Title" w:qFormat="1"/>
    <w:lsdException w:name="Default Paragraph Font" w:semiHidden="1" w:uiPriority="1" w:unhideWhenUsed="1"/>
    <w:lsdException w:name="Body Text" w:semiHidden="1" w:unhideWhenUsed="1"/>
    <w:lsdException w:name="Subtitle" w:uiPriority="11" w:qFormat="1"/>
    <w:lsdException w:name="Body Text 3" w:semiHidden="1" w:unhideWhenUsed="1"/>
    <w:lsdException w:name="Strong" w:uiPriority="22" w:qFormat="1"/>
    <w:lsdException w:name="Emphasis" w:uiPriority="20" w:qFormat="1"/>
    <w:lsdException w:name="Document Map" w:semiHidden="1" w:uiPriority="99" w:unhideWhenUsed="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64D0"/>
    <w:rPr>
      <w:sz w:val="24"/>
      <w:szCs w:val="24"/>
    </w:rPr>
  </w:style>
  <w:style w:type="paragraph" w:styleId="Heading1">
    <w:name w:val="heading 1"/>
    <w:basedOn w:val="Normal"/>
    <w:next w:val="Normal"/>
    <w:link w:val="Heading1Char"/>
    <w:qFormat/>
    <w:rsid w:val="004764D0"/>
    <w:pPr>
      <w:keepNext/>
      <w:numPr>
        <w:numId w:val="2"/>
      </w:numPr>
      <w:ind w:right="288"/>
      <w:jc w:val="both"/>
      <w:outlineLvl w:val="0"/>
    </w:pPr>
    <w:rPr>
      <w:rFonts w:eastAsia="Times New Roman"/>
      <w:b/>
      <w:sz w:val="36"/>
      <w:szCs w:val="20"/>
    </w:rPr>
  </w:style>
  <w:style w:type="paragraph" w:styleId="Heading2">
    <w:name w:val="heading 2"/>
    <w:basedOn w:val="Normal"/>
    <w:next w:val="Normal"/>
    <w:link w:val="Heading2Char"/>
    <w:qFormat/>
    <w:rsid w:val="004764D0"/>
    <w:pPr>
      <w:keepNext/>
      <w:pBdr>
        <w:bottom w:val="single" w:sz="4" w:space="1" w:color="auto"/>
      </w:pBdr>
      <w:jc w:val="center"/>
      <w:outlineLvl w:val="1"/>
    </w:pPr>
    <w:rPr>
      <w:rFonts w:ascii="Arial" w:eastAsia="Times New Roman" w:hAnsi="Arial"/>
      <w:b/>
      <w:sz w:val="20"/>
    </w:rPr>
  </w:style>
  <w:style w:type="paragraph" w:styleId="Heading3">
    <w:name w:val="heading 3"/>
    <w:basedOn w:val="Normal"/>
    <w:next w:val="Normal"/>
    <w:link w:val="Heading3Char"/>
    <w:qFormat/>
    <w:rsid w:val="004764D0"/>
    <w:pPr>
      <w:keepNext/>
      <w:outlineLvl w:val="2"/>
    </w:pPr>
    <w:rPr>
      <w:rFonts w:eastAsia="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64D0"/>
    <w:rPr>
      <w:rFonts w:eastAsia="Times New Roman"/>
      <w:b/>
      <w:sz w:val="36"/>
    </w:rPr>
  </w:style>
  <w:style w:type="character" w:customStyle="1" w:styleId="Heading2Char">
    <w:name w:val="Heading 2 Char"/>
    <w:basedOn w:val="DefaultParagraphFont"/>
    <w:link w:val="Heading2"/>
    <w:rsid w:val="004764D0"/>
    <w:rPr>
      <w:rFonts w:ascii="Arial" w:eastAsia="Times New Roman" w:hAnsi="Arial"/>
      <w:b/>
      <w:szCs w:val="24"/>
    </w:rPr>
  </w:style>
  <w:style w:type="character" w:customStyle="1" w:styleId="Heading3Char">
    <w:name w:val="Heading 3 Char"/>
    <w:basedOn w:val="DefaultParagraphFont"/>
    <w:link w:val="Heading3"/>
    <w:rsid w:val="004764D0"/>
    <w:rPr>
      <w:rFonts w:ascii="Times New Roman" w:eastAsia="Times New Roman" w:hAnsi="Times New Roman" w:cs="Times New Roman"/>
      <w:b/>
      <w:sz w:val="20"/>
      <w:szCs w:val="20"/>
    </w:rPr>
  </w:style>
  <w:style w:type="paragraph" w:styleId="Header">
    <w:name w:val="header"/>
    <w:basedOn w:val="Normal"/>
    <w:link w:val="HeaderChar"/>
    <w:rsid w:val="004764D0"/>
    <w:pPr>
      <w:tabs>
        <w:tab w:val="center" w:pos="4320"/>
        <w:tab w:val="right" w:pos="8640"/>
      </w:tabs>
    </w:pPr>
    <w:rPr>
      <w:rFonts w:eastAsia="Times New Roman"/>
      <w:sz w:val="20"/>
      <w:szCs w:val="20"/>
    </w:rPr>
  </w:style>
  <w:style w:type="character" w:customStyle="1" w:styleId="HeaderChar">
    <w:name w:val="Header Char"/>
    <w:basedOn w:val="DefaultParagraphFont"/>
    <w:link w:val="Header"/>
    <w:rsid w:val="004764D0"/>
    <w:rPr>
      <w:rFonts w:eastAsia="Times New Roman"/>
    </w:rPr>
  </w:style>
  <w:style w:type="paragraph" w:styleId="Footer">
    <w:name w:val="footer"/>
    <w:basedOn w:val="Normal"/>
    <w:link w:val="FooterChar"/>
    <w:rsid w:val="004764D0"/>
    <w:pPr>
      <w:tabs>
        <w:tab w:val="center" w:pos="4320"/>
        <w:tab w:val="right" w:pos="8640"/>
      </w:tabs>
    </w:pPr>
    <w:rPr>
      <w:rFonts w:eastAsia="Times New Roman"/>
    </w:rPr>
  </w:style>
  <w:style w:type="character" w:customStyle="1" w:styleId="FooterChar">
    <w:name w:val="Footer Char"/>
    <w:link w:val="Footer"/>
    <w:rsid w:val="004764D0"/>
    <w:rPr>
      <w:rFonts w:eastAsia="Times New Roman"/>
      <w:sz w:val="24"/>
      <w:szCs w:val="24"/>
    </w:rPr>
  </w:style>
  <w:style w:type="character" w:styleId="PageNumber">
    <w:name w:val="page number"/>
    <w:basedOn w:val="DefaultParagraphFont"/>
    <w:rsid w:val="004764D0"/>
  </w:style>
  <w:style w:type="paragraph" w:styleId="Title">
    <w:name w:val="Title"/>
    <w:basedOn w:val="Normal"/>
    <w:link w:val="TitleChar"/>
    <w:qFormat/>
    <w:rsid w:val="004764D0"/>
    <w:pPr>
      <w:pBdr>
        <w:top w:val="double" w:sz="6" w:space="1" w:color="auto"/>
      </w:pBdr>
      <w:spacing w:before="240"/>
      <w:jc w:val="center"/>
    </w:pPr>
    <w:rPr>
      <w:rFonts w:eastAsia="Times New Roman"/>
      <w:b/>
      <w:sz w:val="32"/>
      <w:szCs w:val="20"/>
    </w:rPr>
  </w:style>
  <w:style w:type="character" w:customStyle="1" w:styleId="TitleChar">
    <w:name w:val="Title Char"/>
    <w:basedOn w:val="DefaultParagraphFont"/>
    <w:link w:val="Title"/>
    <w:rsid w:val="004764D0"/>
    <w:rPr>
      <w:rFonts w:eastAsia="Times New Roman"/>
      <w:b/>
      <w:sz w:val="32"/>
    </w:rPr>
  </w:style>
  <w:style w:type="paragraph" w:styleId="BodyText">
    <w:name w:val="Body Text"/>
    <w:basedOn w:val="Normal"/>
    <w:link w:val="BodyTextChar"/>
    <w:rsid w:val="004764D0"/>
    <w:pPr>
      <w:suppressAutoHyphens/>
      <w:jc w:val="both"/>
    </w:pPr>
    <w:rPr>
      <w:rFonts w:ascii="Arial" w:eastAsia="Times New Roman" w:hAnsi="Arial"/>
      <w:b/>
      <w:spacing w:val="-2"/>
      <w:sz w:val="22"/>
    </w:rPr>
  </w:style>
  <w:style w:type="character" w:customStyle="1" w:styleId="BodyTextChar">
    <w:name w:val="Body Text Char"/>
    <w:basedOn w:val="DefaultParagraphFont"/>
    <w:link w:val="BodyText"/>
    <w:rsid w:val="004764D0"/>
    <w:rPr>
      <w:rFonts w:ascii="Arial" w:eastAsia="Times New Roman" w:hAnsi="Arial"/>
      <w:b/>
      <w:spacing w:val="-2"/>
      <w:sz w:val="22"/>
      <w:szCs w:val="24"/>
    </w:rPr>
  </w:style>
  <w:style w:type="paragraph" w:styleId="BodyText3">
    <w:name w:val="Body Text 3"/>
    <w:basedOn w:val="Normal"/>
    <w:link w:val="BodyText3Char"/>
    <w:rsid w:val="004764D0"/>
    <w:rPr>
      <w:rFonts w:eastAsia="Times New Roman"/>
      <w:iCs/>
    </w:rPr>
  </w:style>
  <w:style w:type="character" w:customStyle="1" w:styleId="BodyText3Char">
    <w:name w:val="Body Text 3 Char"/>
    <w:basedOn w:val="DefaultParagraphFont"/>
    <w:link w:val="BodyText3"/>
    <w:rsid w:val="004764D0"/>
    <w:rPr>
      <w:rFonts w:ascii="Times New Roman" w:eastAsia="Times New Roman" w:hAnsi="Times New Roman" w:cs="Times New Roman"/>
      <w:iCs/>
      <w:sz w:val="24"/>
      <w:szCs w:val="24"/>
    </w:rPr>
  </w:style>
  <w:style w:type="paragraph" w:styleId="BalloonText">
    <w:name w:val="Balloon Text"/>
    <w:basedOn w:val="Normal"/>
    <w:link w:val="BalloonTextChar"/>
    <w:rsid w:val="004764D0"/>
    <w:rPr>
      <w:rFonts w:ascii="Tahoma" w:eastAsia="Times New Roman" w:hAnsi="Tahoma" w:cs="Tahoma"/>
      <w:sz w:val="16"/>
      <w:szCs w:val="16"/>
    </w:rPr>
  </w:style>
  <w:style w:type="character" w:customStyle="1" w:styleId="BalloonTextChar">
    <w:name w:val="Balloon Text Char"/>
    <w:link w:val="BalloonText"/>
    <w:rsid w:val="004764D0"/>
    <w:rPr>
      <w:rFonts w:ascii="Tahoma" w:eastAsia="Times New Roman" w:hAnsi="Tahoma" w:cs="Tahoma"/>
      <w:sz w:val="16"/>
      <w:szCs w:val="16"/>
    </w:rPr>
  </w:style>
  <w:style w:type="table" w:styleId="TableGrid">
    <w:name w:val="Table Grid"/>
    <w:basedOn w:val="TableNormal"/>
    <w:uiPriority w:val="59"/>
    <w:rsid w:val="004764D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64D0"/>
    <w:pPr>
      <w:ind w:left="720"/>
    </w:pPr>
    <w:rPr>
      <w:rFonts w:eastAsia="Times New Roman"/>
    </w:rPr>
  </w:style>
  <w:style w:type="paragraph" w:styleId="BodyText2">
    <w:name w:val="Body Text 2"/>
    <w:basedOn w:val="Normal"/>
    <w:link w:val="BodyText2Char"/>
    <w:rsid w:val="004764D0"/>
    <w:pPr>
      <w:jc w:val="both"/>
    </w:pPr>
    <w:rPr>
      <w:rFonts w:eastAsia="Times New Roman"/>
      <w:sz w:val="20"/>
      <w:szCs w:val="20"/>
    </w:rPr>
  </w:style>
  <w:style w:type="character" w:customStyle="1" w:styleId="BodyText2Char">
    <w:name w:val="Body Text 2 Char"/>
    <w:basedOn w:val="DefaultParagraphFont"/>
    <w:link w:val="BodyText2"/>
    <w:rsid w:val="004764D0"/>
    <w:rPr>
      <w:rFonts w:eastAsia="Times New Roman"/>
    </w:rPr>
  </w:style>
  <w:style w:type="paragraph" w:styleId="BodyTextIndent2">
    <w:name w:val="Body Text Indent 2"/>
    <w:basedOn w:val="Normal"/>
    <w:link w:val="BodyTextIndent2Char"/>
    <w:rsid w:val="004764D0"/>
    <w:pPr>
      <w:ind w:left="360" w:hanging="360"/>
      <w:jc w:val="both"/>
    </w:pPr>
    <w:rPr>
      <w:rFonts w:ascii="Arial" w:eastAsia="Times New Roman" w:hAnsi="Arial"/>
      <w:szCs w:val="20"/>
    </w:rPr>
  </w:style>
  <w:style w:type="character" w:customStyle="1" w:styleId="BodyTextIndent2Char">
    <w:name w:val="Body Text Indent 2 Char"/>
    <w:basedOn w:val="DefaultParagraphFont"/>
    <w:link w:val="BodyTextIndent2"/>
    <w:rsid w:val="004764D0"/>
    <w:rPr>
      <w:rFonts w:ascii="Arial" w:eastAsia="Times New Roman" w:hAnsi="Arial"/>
      <w:sz w:val="24"/>
    </w:rPr>
  </w:style>
  <w:style w:type="paragraph" w:styleId="BlockText">
    <w:name w:val="Block Text"/>
    <w:basedOn w:val="Normal"/>
    <w:rsid w:val="004764D0"/>
    <w:pPr>
      <w:ind w:left="288" w:right="288"/>
      <w:jc w:val="both"/>
    </w:pPr>
    <w:rPr>
      <w:rFonts w:eastAsia="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800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ms.hhs.gov/TransactionCodeSetsStands/02_TransactionsandCodeSetsRegulations.asp"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hhs.gov/ocr/privacy/hipaa/administrative/securityrule/index.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hs.gov/ocr/privacy/hipaa/administrative/privacyrule/index.html" TargetMode="External"/><Relationship Id="rId11" Type="http://schemas.openxmlformats.org/officeDocument/2006/relationships/hyperlink" Target="http://www.hhs.gov/ocr/privacy/hipaa/administrative/enforcementrule/index.html" TargetMode="External"/><Relationship Id="rId5" Type="http://schemas.openxmlformats.org/officeDocument/2006/relationships/webSettings" Target="webSettings.xml"/><Relationship Id="rId10" Type="http://schemas.openxmlformats.org/officeDocument/2006/relationships/hyperlink" Target="http://www.cms.hhs.gov/NationalProvIdentStand/" TargetMode="External"/><Relationship Id="rId4" Type="http://schemas.openxmlformats.org/officeDocument/2006/relationships/settings" Target="settings.xml"/><Relationship Id="rId9" Type="http://schemas.openxmlformats.org/officeDocument/2006/relationships/hyperlink" Target="http://www.cms.hhs.gov/EmployerIdentifierStand/02_EmployerIdentifierRegulation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388</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Garozzo</dc:creator>
  <cp:lastModifiedBy>Pamela Garozzo</cp:lastModifiedBy>
  <cp:revision>2</cp:revision>
  <dcterms:created xsi:type="dcterms:W3CDTF">2015-03-13T19:00:00Z</dcterms:created>
  <dcterms:modified xsi:type="dcterms:W3CDTF">2015-03-13T19:00:00Z</dcterms:modified>
</cp:coreProperties>
</file>